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Masashi Yamamoto</w:t>
      </w:r>
      <w:r w:rsidDel="00000000" w:rsidR="00000000" w:rsidRPr="00000000">
        <w:rPr>
          <w:b w:val="1"/>
          <w:rtl w:val="0"/>
        </w:rPr>
        <w:t xml:space="preserve">, Double Bass</w:t>
      </w:r>
    </w:p>
    <w:p w:rsidR="00000000" w:rsidDel="00000000" w:rsidP="00000000" w:rsidRDefault="00000000" w:rsidRPr="00000000" w14:paraId="00000002">
      <w:pPr>
        <w:ind w:left="72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                                           -The Bassologue Theatre-  </w:t>
      </w:r>
    </w:p>
    <w:p w:rsidR="00000000" w:rsidDel="00000000" w:rsidP="00000000" w:rsidRDefault="00000000" w:rsidRPr="00000000" w14:paraId="00000003">
      <w:pPr>
        <w:ind w:left="72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[ISB will input the time, date, and location]</w:t>
      </w:r>
    </w:p>
    <w:p w:rsidR="00000000" w:rsidDel="00000000" w:rsidP="00000000" w:rsidRDefault="00000000" w:rsidRPr="00000000" w14:paraId="00000005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leader="none" w:pos="5760"/>
        </w:tabs>
        <w:spacing w:line="276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New Work (2025)  ※World Premiere </w:t>
        <w:tab/>
        <w:t xml:space="preserve"> Masashi Yamamoto (1982-)</w:t>
      </w:r>
    </w:p>
    <w:p w:rsidR="00000000" w:rsidDel="00000000" w:rsidP="00000000" w:rsidRDefault="00000000" w:rsidRPr="00000000" w14:paraId="00000009">
      <w:pPr>
        <w:tabs>
          <w:tab w:val="left" w:leader="none" w:pos="5760"/>
        </w:tabs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5760"/>
        </w:tabs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5760"/>
        </w:tabs>
        <w:spacing w:line="276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Valentine (1969) </w:t>
        <w:tab/>
        <w:t xml:space="preserve">Jacob Druckman (1928-1996)</w:t>
      </w:r>
    </w:p>
    <w:p w:rsidR="00000000" w:rsidDel="00000000" w:rsidP="00000000" w:rsidRDefault="00000000" w:rsidRPr="00000000" w14:paraId="0000000C">
      <w:pPr>
        <w:tabs>
          <w:tab w:val="left" w:leader="none" w:pos="5760"/>
        </w:tabs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5760"/>
        </w:tabs>
        <w:spacing w:line="276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leader="none" w:pos="5760"/>
        </w:tabs>
        <w:spacing w:line="276" w:lineRule="auto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ZAB ou la Passion selon Saint-Nectaire (1981) </w:t>
        <w:tab/>
        <w:t xml:space="preserve">Philippe Boivin (1954-)</w:t>
      </w:r>
    </w:p>
    <w:p w:rsidR="00000000" w:rsidDel="00000000" w:rsidP="00000000" w:rsidRDefault="00000000" w:rsidRPr="00000000" w14:paraId="0000000F">
      <w:pPr>
        <w:tabs>
          <w:tab w:val="left" w:leader="none" w:pos="5760"/>
        </w:tabs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leader="none" w:pos="5760"/>
        </w:tabs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5760"/>
        </w:tabs>
        <w:rPr>
          <w:b w:val="1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 w:orient="portrait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TURN OFF ALL CELL PHONES AND PAGERS</w:t>
    </w:r>
  </w:p>
  <w:p w:rsidR="00000000" w:rsidDel="00000000" w:rsidP="00000000" w:rsidRDefault="00000000" w:rsidRPr="00000000" w14:paraId="00000015">
    <w:pPr>
      <w:jc w:val="center"/>
      <w:rPr>
        <w:b w:val="1"/>
      </w:rPr>
    </w:pPr>
    <w:r w:rsidDel="00000000" w:rsidR="00000000" w:rsidRPr="00000000">
      <w:rPr>
        <w:b w:val="1"/>
        <w:rtl w:val="0"/>
      </w:rPr>
      <w:t xml:space="preserve">No photography or recording, please.</w:t>
    </w:r>
  </w:p>
  <w:p w:rsidR="00000000" w:rsidDel="00000000" w:rsidP="00000000" w:rsidRDefault="00000000" w:rsidRPr="00000000" w14:paraId="00000016">
    <w:pPr>
      <w:jc w:val="center"/>
      <w:rPr>
        <w:b w:val="1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7">
    <w:pPr>
      <w:jc w:val="center"/>
      <w:rPr/>
    </w:pPr>
    <w:r w:rsidDel="00000000" w:rsidR="00000000" w:rsidRPr="00000000">
      <w:rPr>
        <w:i w:val="1"/>
        <w:color w:val="000000"/>
        <w:sz w:val="20"/>
        <w:szCs w:val="20"/>
        <w:rtl w:val="0"/>
      </w:rPr>
      <w:t xml:space="preserve">To make a tax-deductible gift in support of the ISB’s educational mission, go to ISBworldoffice.com/donations.asp.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jc w:val="center"/>
      <w:rPr>
        <w:b w:val="1"/>
      </w:rPr>
    </w:pPr>
    <w:r w:rsidDel="00000000" w:rsidR="00000000" w:rsidRPr="00000000">
      <w:rPr>
        <w:b w:val="1"/>
      </w:rPr>
      <w:drawing>
        <wp:inline distB="0" distT="0" distL="0" distR="0">
          <wp:extent cx="1036320" cy="99822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36320" cy="99822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1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The International Society of Bassists presents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  <w:ind w:left="720" w:firstLine="0"/>
    </w:pPr>
    <w:rPr>
      <w:rFonts w:ascii="Cambria" w:cs="Cambria" w:eastAsia="Cambria" w:hAnsi="Cambria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spacing w:after="60" w:before="240" w:lineRule="auto"/>
      <w:ind w:left="1440" w:firstLine="0"/>
    </w:pPr>
    <w:rPr>
      <w:rFonts w:ascii="Cambria" w:cs="Cambria" w:eastAsia="Cambria" w:hAnsi="Cambria"/>
      <w:b w:val="1"/>
      <w:i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spacing w:after="60" w:before="240" w:lineRule="auto"/>
      <w:ind w:left="2160" w:firstLine="0"/>
    </w:pPr>
    <w:rPr>
      <w:rFonts w:ascii="Cambria" w:cs="Cambria" w:eastAsia="Cambria" w:hAnsi="Cambria"/>
      <w:b w:val="1"/>
      <w:sz w:val="26"/>
      <w:szCs w:val="26"/>
    </w:rPr>
  </w:style>
  <w:style w:type="paragraph" w:styleId="Heading4">
    <w:name w:val="heading 4"/>
    <w:basedOn w:val="Normal"/>
    <w:next w:val="Normal"/>
    <w:pPr>
      <w:keepNext w:val="1"/>
      <w:spacing w:after="60" w:before="240" w:lineRule="auto"/>
      <w:ind w:left="2880" w:firstLine="0"/>
    </w:pPr>
    <w:rPr>
      <w:rFonts w:ascii="Calibri" w:cs="Calibri" w:eastAsia="Calibri" w:hAnsi="Calibri"/>
      <w:b w:val="1"/>
      <w:sz w:val="28"/>
      <w:szCs w:val="28"/>
    </w:rPr>
  </w:style>
  <w:style w:type="paragraph" w:styleId="Heading5">
    <w:name w:val="heading 5"/>
    <w:basedOn w:val="Normal"/>
    <w:next w:val="Normal"/>
    <w:pPr>
      <w:spacing w:after="60" w:before="240" w:lineRule="auto"/>
      <w:ind w:left="3600" w:firstLine="0"/>
    </w:pPr>
    <w:rPr>
      <w:rFonts w:ascii="Calibri" w:cs="Calibri" w:eastAsia="Calibri" w:hAnsi="Calibri"/>
      <w:b w:val="1"/>
      <w:i w:val="1"/>
      <w:sz w:val="26"/>
      <w:szCs w:val="26"/>
    </w:rPr>
  </w:style>
  <w:style w:type="paragraph" w:styleId="Heading6">
    <w:name w:val="heading 6"/>
    <w:basedOn w:val="Normal"/>
    <w:next w:val="Normal"/>
    <w:pPr>
      <w:spacing w:after="60" w:before="240" w:lineRule="auto"/>
      <w:ind w:left="4320" w:firstLine="0"/>
    </w:pPr>
    <w:rPr>
      <w:rFonts w:ascii="Calibri" w:cs="Calibri" w:eastAsia="Calibri" w:hAnsi="Calibri"/>
      <w:b w:val="1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